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046E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jc w:val="center"/>
        <w:rPr>
          <w:rStyle w:val="FontStyle12"/>
          <w:rFonts w:asciiTheme="minorHAnsi" w:hAnsiTheme="minorHAnsi" w:cstheme="minorHAnsi"/>
          <w:b/>
          <w:bCs/>
          <w:sz w:val="32"/>
          <w:szCs w:val="32"/>
        </w:rPr>
      </w:pPr>
      <w:r w:rsidRPr="0069581C">
        <w:rPr>
          <w:rStyle w:val="FontStyle12"/>
          <w:rFonts w:asciiTheme="minorHAnsi" w:hAnsiTheme="minorHAnsi" w:cstheme="minorHAnsi"/>
          <w:b/>
          <w:bCs/>
          <w:sz w:val="32"/>
          <w:szCs w:val="32"/>
        </w:rPr>
        <w:t>10. Правила безопасности труда в сыроделии</w:t>
      </w:r>
    </w:p>
    <w:p w14:paraId="01A5D69E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jc w:val="both"/>
        <w:rPr>
          <w:rStyle w:val="FontStyle12"/>
          <w:rFonts w:asciiTheme="minorHAnsi" w:hAnsiTheme="minorHAnsi" w:cstheme="minorHAnsi"/>
          <w:b/>
          <w:bCs/>
          <w:sz w:val="32"/>
          <w:szCs w:val="32"/>
        </w:rPr>
      </w:pPr>
    </w:p>
    <w:p w14:paraId="52271907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jc w:val="both"/>
        <w:rPr>
          <w:rStyle w:val="FontStyle12"/>
          <w:rFonts w:asciiTheme="minorHAnsi" w:hAnsiTheme="minorHAnsi" w:cstheme="minorHAnsi"/>
          <w:b/>
          <w:bCs/>
          <w:i/>
        </w:rPr>
      </w:pPr>
      <w:r w:rsidRPr="0069581C">
        <w:rPr>
          <w:rStyle w:val="FontStyle12"/>
          <w:rFonts w:asciiTheme="minorHAnsi" w:hAnsiTheme="minorHAnsi" w:cstheme="minorHAnsi"/>
          <w:b/>
          <w:bCs/>
          <w:i/>
        </w:rPr>
        <w:t>Основные правила безопасной эксплуатации насосов и трубопроводов</w:t>
      </w:r>
    </w:p>
    <w:p w14:paraId="40F81323" w14:textId="77777777" w:rsidR="0069581C" w:rsidRPr="0069581C" w:rsidRDefault="0069581C" w:rsidP="0069581C">
      <w:pPr>
        <w:pStyle w:val="Style2"/>
        <w:widowControl/>
        <w:spacing w:before="110" w:line="360" w:lineRule="auto"/>
        <w:ind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Перед монтажом и первым пуском насос следует разобрать, осмотреть и убедиться в исправности деталей.</w:t>
      </w:r>
    </w:p>
    <w:p w14:paraId="0802F2BF" w14:textId="77777777" w:rsidR="0069581C" w:rsidRPr="0069581C" w:rsidRDefault="0069581C" w:rsidP="0069581C">
      <w:pPr>
        <w:pStyle w:val="Style3"/>
        <w:widowControl/>
        <w:spacing w:line="360" w:lineRule="auto"/>
        <w:ind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Запрещается работать на насосе при задевании рабочего органа за корпус и крышку, а также при повышенной вибрации и шуме.</w:t>
      </w:r>
    </w:p>
    <w:p w14:paraId="7427325F" w14:textId="77777777" w:rsidR="0069581C" w:rsidRPr="0069581C" w:rsidRDefault="0069581C" w:rsidP="0069581C">
      <w:pPr>
        <w:pStyle w:val="Style3"/>
        <w:widowControl/>
        <w:spacing w:before="5" w:line="360" w:lineRule="auto"/>
        <w:ind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Подтягивать сальник и заменять манжетные уплотнения следует при полной остановке насоса.</w:t>
      </w:r>
    </w:p>
    <w:p w14:paraId="1EC44E11" w14:textId="77777777" w:rsidR="0069581C" w:rsidRPr="0069581C" w:rsidRDefault="0069581C" w:rsidP="0069581C">
      <w:pPr>
        <w:pStyle w:val="Style3"/>
        <w:widowControl/>
        <w:spacing w:line="360" w:lineRule="auto"/>
        <w:ind w:left="432"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Электродвигатель насоса, должен быть заземлен.</w:t>
      </w:r>
    </w:p>
    <w:p w14:paraId="6BF396D9" w14:textId="77777777" w:rsidR="0069581C" w:rsidRPr="0069581C" w:rsidRDefault="0069581C" w:rsidP="0069581C">
      <w:pPr>
        <w:pStyle w:val="Style3"/>
        <w:widowControl/>
        <w:spacing w:line="360" w:lineRule="auto"/>
        <w:ind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При наличии в насосе резиновых уплотнений не следует включать насос без жидкости и выключать его сразу после подачи жидкости, что может привести к выходу уплотнений из строя.</w:t>
      </w:r>
    </w:p>
    <w:p w14:paraId="7AEEF744" w14:textId="77777777" w:rsidR="0069581C" w:rsidRPr="0069581C" w:rsidRDefault="0069581C" w:rsidP="0069581C">
      <w:pPr>
        <w:pStyle w:val="Style5"/>
        <w:widowControl/>
        <w:spacing w:before="5" w:line="360" w:lineRule="auto"/>
        <w:ind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Производительность центробежного насоса регулируется краном на нагнетательной линии. При этом резко закрывать кран не допускается.</w:t>
      </w:r>
    </w:p>
    <w:p w14:paraId="3C90F665" w14:textId="77777777" w:rsidR="0069581C" w:rsidRPr="0069581C" w:rsidRDefault="0069581C" w:rsidP="0069581C">
      <w:pPr>
        <w:pStyle w:val="Style6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При работе роторных и шестеренных насосов запрещается полностью закрывать краны на нагнетательных линиях'. Перед началом работы краны на нагнетательных линиях должны быть открыты в первую очередь.</w:t>
      </w:r>
    </w:p>
    <w:p w14:paraId="204962ED" w14:textId="77777777" w:rsidR="0069581C" w:rsidRPr="0069581C" w:rsidRDefault="0069581C" w:rsidP="0069581C">
      <w:pPr>
        <w:pStyle w:val="Style5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Плунжерный насос высокого давления нельзя включать в работу при отсутствии манометра или при его неисправности.</w:t>
      </w:r>
    </w:p>
    <w:p w14:paraId="3A64D698" w14:textId="77777777" w:rsidR="0069581C" w:rsidRPr="0069581C" w:rsidRDefault="0069581C" w:rsidP="0069581C">
      <w:pPr>
        <w:pStyle w:val="Style6"/>
        <w:widowControl/>
        <w:spacing w:before="5"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Перед пуском плунжерного насоса необходимо проверить наличие масла в масляной ванне и количество воды, идущей на охлаждение плунжеров.</w:t>
      </w:r>
    </w:p>
    <w:p w14:paraId="49895D69" w14:textId="77777777" w:rsidR="0069581C" w:rsidRPr="0069581C" w:rsidRDefault="0069581C" w:rsidP="0069581C">
      <w:pPr>
        <w:pStyle w:val="Style6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Вращающиеся и движущиеся части насосов должны быть закрыты ограждениями.</w:t>
      </w:r>
    </w:p>
    <w:p w14:paraId="35D156F8" w14:textId="77777777" w:rsidR="0069581C" w:rsidRPr="0069581C" w:rsidRDefault="0069581C" w:rsidP="0069581C">
      <w:pPr>
        <w:pStyle w:val="Style6"/>
        <w:widowControl/>
        <w:spacing w:before="5"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Во избежание гидравлического удара трубопроводы необходимо перекрывать медленно.</w:t>
      </w:r>
    </w:p>
    <w:p w14:paraId="3B02290F" w14:textId="77777777" w:rsidR="0069581C" w:rsidRPr="0069581C" w:rsidRDefault="0069581C" w:rsidP="0069581C">
      <w:pPr>
        <w:pStyle w:val="Style5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lastRenderedPageBreak/>
        <w:t>Трубопроводы должны присоединяться так, чтобы усилия, возникающие при открытии и закрытии арматуры, не передавались на трубы.</w:t>
      </w:r>
    </w:p>
    <w:p w14:paraId="5CEDEA6E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Стеклянные трубы нагревать или охлаждать необходимее постепенно, изменяя температуру на 15—25 °С в минуту. Нельзя стерилизовать стеклянные трубы паром.</w:t>
      </w:r>
    </w:p>
    <w:p w14:paraId="2E4770D4" w14:textId="77777777" w:rsidR="0069581C" w:rsidRPr="0069581C" w:rsidRDefault="0069581C" w:rsidP="0069581C">
      <w:pPr>
        <w:pStyle w:val="Style1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Трубопроводы и арматура должны быть проверены на прочность путем гидравлического испытания под давлением выше рабочего.</w:t>
      </w:r>
    </w:p>
    <w:p w14:paraId="05C039F4" w14:textId="77777777" w:rsidR="0069581C" w:rsidRPr="0069581C" w:rsidRDefault="0069581C" w:rsidP="0069581C">
      <w:pPr>
        <w:pStyle w:val="Style2"/>
        <w:widowControl/>
        <w:spacing w:line="360" w:lineRule="auto"/>
        <w:ind w:left="3254" w:firstLine="540"/>
        <w:jc w:val="center"/>
        <w:rPr>
          <w:rStyle w:val="FontStyle12"/>
          <w:rFonts w:asciiTheme="minorHAnsi" w:hAnsiTheme="minorHAnsi" w:cstheme="minorHAnsi"/>
          <w:bCs/>
        </w:rPr>
      </w:pPr>
    </w:p>
    <w:p w14:paraId="3A7BFD50" w14:textId="77777777" w:rsidR="0069581C" w:rsidRPr="0069581C" w:rsidRDefault="0069581C" w:rsidP="0069581C">
      <w:pPr>
        <w:pStyle w:val="Style2"/>
        <w:widowControl/>
        <w:spacing w:before="24" w:line="360" w:lineRule="auto"/>
        <w:ind w:firstLine="540"/>
        <w:jc w:val="center"/>
        <w:rPr>
          <w:rStyle w:val="FontStyle12"/>
          <w:rFonts w:asciiTheme="minorHAnsi" w:hAnsiTheme="minorHAnsi" w:cstheme="minorHAnsi"/>
          <w:b/>
          <w:bCs/>
          <w:i/>
        </w:rPr>
      </w:pPr>
      <w:r w:rsidRPr="0069581C">
        <w:rPr>
          <w:rStyle w:val="FontStyle12"/>
          <w:rFonts w:asciiTheme="minorHAnsi" w:hAnsiTheme="minorHAnsi" w:cstheme="minorHAnsi"/>
          <w:b/>
          <w:bCs/>
          <w:i/>
        </w:rPr>
        <w:t>Основные правила безопасной эксплуатации оборудования для разделения гетерогенных систем</w:t>
      </w:r>
    </w:p>
    <w:p w14:paraId="41B1BE54" w14:textId="77777777" w:rsidR="0069581C" w:rsidRPr="0069581C" w:rsidRDefault="0069581C" w:rsidP="0069581C">
      <w:pPr>
        <w:pStyle w:val="Style1"/>
        <w:widowControl/>
        <w:spacing w:before="163"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К обслуживанию сепараторов допускаются лица, знающие устройства сепараторов и особенности их эксплуатации, а также прошедшие инструктаж по правилам безопасности.</w:t>
      </w:r>
    </w:p>
    <w:p w14:paraId="5ADF754E" w14:textId="77777777" w:rsidR="0069581C" w:rsidRPr="0069581C" w:rsidRDefault="0069581C" w:rsidP="0069581C">
      <w:pPr>
        <w:pStyle w:val="Style1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 xml:space="preserve">Разбирать сепаратор должен специалист, хорошо знающий его устройство. Запрещается снимать, поправлять или устанавливать детали приемно-отводящего устройства во время вращения барабана, а также тормозить барабан посторонними предметами. Нельзя работать на сепараторе при наличии посторонних шумов, задевании барабана за детали приемно-отводящего устройства, вибрации </w:t>
      </w:r>
      <w:proofErr w:type="gramStart"/>
      <w:r w:rsidRPr="0069581C">
        <w:rPr>
          <w:rStyle w:val="FontStyle12"/>
          <w:rFonts w:asciiTheme="minorHAnsi" w:hAnsiTheme="minorHAnsi" w:cstheme="minorHAnsi"/>
          <w:bCs/>
        </w:rPr>
        <w:t>барабана,,</w:t>
      </w:r>
      <w:proofErr w:type="gramEnd"/>
      <w:r w:rsidRPr="0069581C">
        <w:rPr>
          <w:rStyle w:val="FontStyle12"/>
          <w:rFonts w:asciiTheme="minorHAnsi" w:hAnsiTheme="minorHAnsi" w:cstheme="minorHAnsi"/>
          <w:bCs/>
        </w:rPr>
        <w:t xml:space="preserve"> поломке и потере упругости пружин горлового подшипника, износе шарикоподшипников и шестерен, попадании посторонних частиц в картер и молока или воды в смазочные масла.</w:t>
      </w:r>
    </w:p>
    <w:p w14:paraId="49A4148A" w14:textId="77777777" w:rsidR="0069581C" w:rsidRPr="0069581C" w:rsidRDefault="0069581C" w:rsidP="0069581C">
      <w:pPr>
        <w:pStyle w:val="Style3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Запрещается запускать барабан с перепутанными тарелками или деталями от другого сепаратора.</w:t>
      </w:r>
    </w:p>
    <w:p w14:paraId="36B4DEDB" w14:textId="77777777" w:rsidR="0069581C" w:rsidRPr="0069581C" w:rsidRDefault="0069581C" w:rsidP="0069581C">
      <w:pPr>
        <w:pStyle w:val="Style3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Нельзя допускать дефектов посадочных поверхностей деталей барабана и конусной поверхности веретена.</w:t>
      </w:r>
    </w:p>
    <w:p w14:paraId="53D6408A" w14:textId="77777777" w:rsidR="0069581C" w:rsidRPr="0069581C" w:rsidRDefault="0069581C" w:rsidP="0069581C">
      <w:pPr>
        <w:pStyle w:val="Style1"/>
        <w:widowControl/>
        <w:spacing w:line="360" w:lineRule="auto"/>
        <w:ind w:firstLine="540"/>
        <w:jc w:val="center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 xml:space="preserve">При износе шарикоподшипников вертикального вала заменять их можно только шарикоподшипниками не ниже класса точности, указанного в </w:t>
      </w:r>
      <w:r w:rsidRPr="0069581C">
        <w:rPr>
          <w:rStyle w:val="FontStyle12"/>
          <w:rFonts w:asciiTheme="minorHAnsi" w:hAnsiTheme="minorHAnsi" w:cstheme="minorHAnsi"/>
          <w:bCs/>
        </w:rPr>
        <w:lastRenderedPageBreak/>
        <w:t>соответствующих инструкциях. Для смазки сепараторов следует применять только рекомендуемые сорта масел и постоянно следить за количеством и чистотой масла в картере.</w:t>
      </w:r>
    </w:p>
    <w:p w14:paraId="5D76C4D3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Запрещается работать на сепараторе с повышенной частотой вращения барабана и на сепараторе, установленном не на фундаменте.</w:t>
      </w:r>
    </w:p>
    <w:p w14:paraId="3069B290" w14:textId="77777777" w:rsidR="0069581C" w:rsidRPr="0069581C" w:rsidRDefault="0069581C" w:rsidP="0069581C">
      <w:pPr>
        <w:pStyle w:val="Style1"/>
        <w:widowControl/>
        <w:spacing w:line="360" w:lineRule="auto"/>
        <w:ind w:firstLine="540"/>
        <w:jc w:val="both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Кнопка управления электродвигателем должна находиться вблизи сепаратора. Подходы к ней должны быть свободными.</w:t>
      </w:r>
    </w:p>
    <w:p w14:paraId="61F404F8" w14:textId="77777777" w:rsidR="0069581C" w:rsidRPr="0069581C" w:rsidRDefault="0069581C" w:rsidP="0069581C">
      <w:pPr>
        <w:pStyle w:val="Style2"/>
        <w:widowControl/>
        <w:spacing w:line="360" w:lineRule="auto"/>
        <w:ind w:left="2563" w:firstLine="540"/>
        <w:rPr>
          <w:rStyle w:val="FontStyle12"/>
          <w:rFonts w:asciiTheme="minorHAnsi" w:hAnsiTheme="minorHAnsi" w:cstheme="minorHAnsi"/>
          <w:bCs/>
        </w:rPr>
      </w:pPr>
    </w:p>
    <w:p w14:paraId="696F82F2" w14:textId="77777777" w:rsidR="0069581C" w:rsidRPr="0069581C" w:rsidRDefault="0069581C" w:rsidP="0069581C">
      <w:pPr>
        <w:pStyle w:val="Style2"/>
        <w:widowControl/>
        <w:spacing w:before="235" w:line="360" w:lineRule="auto"/>
        <w:ind w:firstLine="540"/>
        <w:jc w:val="left"/>
        <w:rPr>
          <w:rStyle w:val="FontStyle12"/>
          <w:rFonts w:asciiTheme="minorHAnsi" w:hAnsiTheme="minorHAnsi" w:cstheme="minorHAnsi"/>
          <w:b/>
          <w:bCs/>
          <w:i/>
        </w:rPr>
      </w:pPr>
      <w:r w:rsidRPr="0069581C">
        <w:rPr>
          <w:rStyle w:val="FontStyle12"/>
          <w:rFonts w:asciiTheme="minorHAnsi" w:hAnsiTheme="minorHAnsi" w:cstheme="minorHAnsi"/>
          <w:b/>
          <w:bCs/>
          <w:i/>
        </w:rPr>
        <w:t>Основные правила безопасной эксплуатации оборудования для тепловой обработки молока</w:t>
      </w:r>
    </w:p>
    <w:p w14:paraId="75FF6A7B" w14:textId="77777777" w:rsidR="0069581C" w:rsidRPr="0069581C" w:rsidRDefault="0069581C" w:rsidP="0069581C">
      <w:pPr>
        <w:pStyle w:val="Style3"/>
        <w:widowControl/>
        <w:spacing w:before="187" w:line="360" w:lineRule="auto"/>
        <w:ind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При эксплуатации оборудования для тепловой обработки молока необходимо тщательно следить за герметичностью соединений трубопроводов и особенно уплотнительных резиновых прокладок в пластинчатых аппаратах. Герметичность проверяется перед работой аппарата пропусканием через него холодной воды.</w:t>
      </w:r>
    </w:p>
    <w:p w14:paraId="62A4F874" w14:textId="77777777" w:rsidR="0069581C" w:rsidRPr="0069581C" w:rsidRDefault="0069581C" w:rsidP="0069581C">
      <w:pPr>
        <w:pStyle w:val="Style1"/>
        <w:widowControl/>
        <w:spacing w:before="5" w:line="360" w:lineRule="auto"/>
        <w:ind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 xml:space="preserve">Паропроводы, предназначенные для подвода пара к нагревателям, </w:t>
      </w:r>
      <w:proofErr w:type="spellStart"/>
      <w:r w:rsidRPr="0069581C">
        <w:rPr>
          <w:rStyle w:val="FontStyle12"/>
          <w:rFonts w:asciiTheme="minorHAnsi" w:hAnsiTheme="minorHAnsi" w:cstheme="minorHAnsi"/>
          <w:bCs/>
        </w:rPr>
        <w:t>пастеризационно</w:t>
      </w:r>
      <w:proofErr w:type="spellEnd"/>
      <w:r w:rsidRPr="0069581C">
        <w:rPr>
          <w:rStyle w:val="FontStyle12"/>
          <w:rFonts w:asciiTheme="minorHAnsi" w:hAnsiTheme="minorHAnsi" w:cstheme="minorHAnsi"/>
          <w:bCs/>
        </w:rPr>
        <w:t>-охладительным и стерилизационно-охладительным установкам, должны иметь тепловую изоляцию. Аппараты установок, предназначенные для высокотемпературной пастеризации и стерилизации, должны иметь защищенные кожуха. Все электродвигатели, пусковая аппаратура и щиты управления должны быть заземлены.</w:t>
      </w:r>
    </w:p>
    <w:p w14:paraId="6DDC5913" w14:textId="77777777" w:rsidR="0069581C" w:rsidRPr="0069581C" w:rsidRDefault="0069581C" w:rsidP="0069581C">
      <w:pPr>
        <w:pStyle w:val="Style2"/>
        <w:widowControl/>
        <w:spacing w:line="360" w:lineRule="auto"/>
        <w:ind w:left="485" w:firstLine="540"/>
        <w:jc w:val="left"/>
        <w:rPr>
          <w:rStyle w:val="FontStyle12"/>
          <w:rFonts w:asciiTheme="minorHAnsi" w:hAnsiTheme="minorHAnsi" w:cstheme="minorHAnsi"/>
          <w:bCs/>
        </w:rPr>
      </w:pPr>
    </w:p>
    <w:p w14:paraId="39520D10" w14:textId="77777777" w:rsidR="0069581C" w:rsidRPr="0069581C" w:rsidRDefault="0069581C" w:rsidP="0069581C">
      <w:pPr>
        <w:pStyle w:val="Style2"/>
        <w:widowControl/>
        <w:spacing w:before="10" w:line="360" w:lineRule="auto"/>
        <w:ind w:firstLine="567"/>
        <w:jc w:val="left"/>
        <w:rPr>
          <w:rStyle w:val="FontStyle12"/>
          <w:rFonts w:asciiTheme="minorHAnsi" w:hAnsiTheme="minorHAnsi" w:cstheme="minorHAnsi"/>
          <w:b/>
          <w:bCs/>
          <w:i/>
        </w:rPr>
      </w:pPr>
      <w:r w:rsidRPr="0069581C">
        <w:rPr>
          <w:rStyle w:val="FontStyle12"/>
          <w:rFonts w:asciiTheme="minorHAnsi" w:hAnsiTheme="minorHAnsi" w:cstheme="minorHAnsi"/>
          <w:b/>
          <w:bCs/>
          <w:i/>
        </w:rPr>
        <w:t>Основные правила безопасной эксплуатации оборудования для сквашивания молока, получения и обработки сгустка и сырной массы</w:t>
      </w:r>
    </w:p>
    <w:p w14:paraId="1BCBECAA" w14:textId="77777777" w:rsidR="0069581C" w:rsidRPr="0069581C" w:rsidRDefault="0069581C" w:rsidP="0069581C">
      <w:pPr>
        <w:pStyle w:val="Style3"/>
        <w:widowControl/>
        <w:spacing w:before="226" w:line="360" w:lineRule="auto"/>
        <w:ind w:right="1613"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Электродвигатели приводов мешалок сыродельных ванн и сыроизготовителей должны быть надежно заземлены.</w:t>
      </w:r>
    </w:p>
    <w:p w14:paraId="79430507" w14:textId="77777777" w:rsidR="0069581C" w:rsidRPr="0069581C" w:rsidRDefault="0069581C" w:rsidP="0069581C">
      <w:pPr>
        <w:pStyle w:val="Style1"/>
        <w:widowControl/>
        <w:spacing w:line="360" w:lineRule="auto"/>
        <w:ind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lastRenderedPageBreak/>
        <w:t>При ремонте или отключении электродвигателя привода сыродельных ванн необходимо перед работой проверить правильность направления вращения лир. Необходимо, чтобы зазор между лирой и стенками ванны был не менее 10-М5 мм.</w:t>
      </w:r>
    </w:p>
    <w:p w14:paraId="1B24E47E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На полу около сыродельных ванн должны быть деревянные решетки. Площадку для обслуживания сыроизготовителей необходимо снабжать перилами и рифленым настилом.</w:t>
      </w:r>
    </w:p>
    <w:p w14:paraId="715E6E7E" w14:textId="77777777" w:rsidR="0069581C" w:rsidRPr="0069581C" w:rsidRDefault="0069581C" w:rsidP="0069581C">
      <w:pPr>
        <w:pStyle w:val="Style1"/>
        <w:widowControl/>
        <w:spacing w:before="10" w:line="360" w:lineRule="auto"/>
        <w:ind w:firstLine="540"/>
        <w:rPr>
          <w:rStyle w:val="FontStyle12"/>
          <w:rFonts w:asciiTheme="minorHAnsi" w:hAnsiTheme="minorHAnsi" w:cstheme="minorHAnsi"/>
          <w:bCs/>
        </w:rPr>
      </w:pPr>
      <w:r w:rsidRPr="0069581C">
        <w:rPr>
          <w:rStyle w:val="FontStyle12"/>
          <w:rFonts w:asciiTheme="minorHAnsi" w:hAnsiTheme="minorHAnsi" w:cstheme="minorHAnsi"/>
          <w:bCs/>
        </w:rPr>
        <w:t>Санитарную обработку котла сыроизготовителя следует проводить при снятых ножах, отключенном электродвигателе и закрытом паровом вентиле.</w:t>
      </w:r>
    </w:p>
    <w:p w14:paraId="4EC1C4DE" w14:textId="77777777" w:rsidR="0069581C" w:rsidRPr="0069581C" w:rsidRDefault="0069581C" w:rsidP="0069581C">
      <w:pPr>
        <w:pStyle w:val="Style1"/>
        <w:widowControl/>
        <w:spacing w:before="72" w:line="360" w:lineRule="auto"/>
        <w:ind w:firstLine="540"/>
        <w:rPr>
          <w:rStyle w:val="FontStyle12"/>
          <w:rFonts w:asciiTheme="minorHAnsi" w:hAnsiTheme="minorHAnsi" w:cstheme="minorHAnsi"/>
          <w:bCs/>
        </w:rPr>
      </w:pPr>
    </w:p>
    <w:p w14:paraId="08C89524" w14:textId="77777777" w:rsidR="00CA06AA" w:rsidRPr="0069581C" w:rsidRDefault="00CA06AA" w:rsidP="0069581C">
      <w:pPr>
        <w:rPr>
          <w:rFonts w:cstheme="minorHAnsi"/>
        </w:rPr>
      </w:pPr>
    </w:p>
    <w:sectPr w:rsidR="00CA06AA" w:rsidRPr="0069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81C"/>
    <w:rsid w:val="0069581C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3F41"/>
  <w15:chartTrackingRefBased/>
  <w15:docId w15:val="{CD24A17C-7233-4300-8CEB-0A769FEE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958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9581C"/>
    <w:pPr>
      <w:widowControl w:val="0"/>
      <w:autoSpaceDE w:val="0"/>
      <w:autoSpaceDN w:val="0"/>
      <w:adjustRightInd w:val="0"/>
      <w:spacing w:after="0" w:line="481" w:lineRule="exact"/>
      <w:ind w:firstLine="35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69581C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69581C"/>
    <w:pPr>
      <w:widowControl w:val="0"/>
      <w:autoSpaceDE w:val="0"/>
      <w:autoSpaceDN w:val="0"/>
      <w:adjustRightInd w:val="0"/>
      <w:spacing w:after="0" w:line="482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695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95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2024-11-13T16:01:00Z</dcterms:created>
  <dcterms:modified xsi:type="dcterms:W3CDTF">2024-11-13T16:02:00Z</dcterms:modified>
</cp:coreProperties>
</file>